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2487"/>
        <w:gridCol w:w="1800"/>
        <w:gridCol w:w="4742"/>
        <w:gridCol w:w="992"/>
      </w:tblGrid>
      <w:tr w:rsidR="00E74511" w:rsidRPr="00FA3E73" w14:paraId="2606339C" w14:textId="77777777" w:rsidTr="00A732AB">
        <w:trPr>
          <w:trHeight w:val="439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DEAD1" w14:textId="71655708" w:rsidR="00E74511" w:rsidRPr="00FA3E73" w:rsidRDefault="00E74511" w:rsidP="00E74511">
            <w:pPr>
              <w:pStyle w:val="berschrift1"/>
              <w:jc w:val="center"/>
              <w:rPr>
                <w:rFonts w:ascii="Arial" w:hAnsi="Arial" w:cs="Arial"/>
                <w:lang w:val="en-GB"/>
              </w:rPr>
            </w:pPr>
            <w:r w:rsidRPr="00FA3E7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39A0FD3" wp14:editId="70045608">
                  <wp:simplePos x="0" y="0"/>
                  <wp:positionH relativeFrom="column">
                    <wp:posOffset>5165090</wp:posOffset>
                  </wp:positionH>
                  <wp:positionV relativeFrom="paragraph">
                    <wp:posOffset>-546735</wp:posOffset>
                  </wp:positionV>
                  <wp:extent cx="1562100" cy="4381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73">
              <w:rPr>
                <w:rFonts w:ascii="Arial" w:hAnsi="Arial" w:cs="Arial"/>
                <w:lang w:val="en-GB"/>
              </w:rPr>
              <w:t>Checklist for Compliance of Maintenance contracts acc. Appendix I</w:t>
            </w:r>
            <w:r w:rsidRPr="00FA3E73">
              <w:rPr>
                <w:rFonts w:ascii="Arial" w:hAnsi="Arial" w:cs="Arial"/>
              </w:rPr>
              <w:t>V</w:t>
            </w:r>
            <w:r w:rsidRPr="00FA3E73">
              <w:rPr>
                <w:rFonts w:ascii="Arial" w:hAnsi="Arial" w:cs="Arial"/>
                <w:lang w:val="en-GB"/>
              </w:rPr>
              <w:t xml:space="preserve"> to AMC</w:t>
            </w:r>
            <w:r w:rsidRPr="00FA3E73">
              <w:rPr>
                <w:rFonts w:ascii="Arial" w:hAnsi="Arial" w:cs="Arial"/>
              </w:rPr>
              <w:t>1</w:t>
            </w:r>
            <w:r w:rsidRPr="00FA3E73">
              <w:rPr>
                <w:rFonts w:ascii="Arial" w:hAnsi="Arial" w:cs="Arial"/>
                <w:lang w:val="en-GB"/>
              </w:rPr>
              <w:t xml:space="preserve"> </w:t>
            </w:r>
            <w:r w:rsidRPr="00FA3E73">
              <w:rPr>
                <w:rFonts w:ascii="Arial" w:hAnsi="Arial" w:cs="Arial"/>
              </w:rPr>
              <w:t>CAMO.A.315</w:t>
            </w:r>
            <w:r w:rsidRPr="00FA3E73">
              <w:rPr>
                <w:rFonts w:ascii="Arial" w:hAnsi="Arial" w:cs="Arial"/>
                <w:lang w:val="en-GB"/>
              </w:rPr>
              <w:t>(c)</w:t>
            </w:r>
          </w:p>
        </w:tc>
      </w:tr>
      <w:tr w:rsidR="00E74511" w:rsidRPr="00FA3E73" w14:paraId="5328733C" w14:textId="77777777" w:rsidTr="00A732AB">
        <w:trPr>
          <w:trHeight w:val="255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F6BFC9" w14:textId="77777777" w:rsidR="00E74511" w:rsidRPr="00FA3E73" w:rsidRDefault="00E74511" w:rsidP="00A732A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  <w:lang w:val="en-GB"/>
              </w:rPr>
            </w:pPr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 xml:space="preserve">Each Maintenance contract for line maintenance, base maintenance and engine maintenance </w:t>
            </w:r>
            <w:r w:rsidRPr="00FA3E73">
              <w:rPr>
                <w:rFonts w:ascii="Arial" w:hAnsi="Arial" w:cs="Arial"/>
                <w:sz w:val="20"/>
                <w:szCs w:val="20"/>
              </w:rPr>
              <w:t xml:space="preserve">shall be established by the CAMO in Conjunction with the Maintenance </w:t>
            </w:r>
            <w:proofErr w:type="spellStart"/>
            <w:r w:rsidRPr="00FA3E73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 xml:space="preserve">. The contract should contain the items of Appendix </w:t>
            </w:r>
            <w:r w:rsidRPr="00FA3E73">
              <w:rPr>
                <w:rFonts w:ascii="Arial" w:hAnsi="Arial" w:cs="Arial"/>
                <w:sz w:val="20"/>
                <w:szCs w:val="20"/>
              </w:rPr>
              <w:t>4</w:t>
            </w:r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 xml:space="preserve"> to AMC</w:t>
            </w:r>
            <w:r w:rsidRPr="00FA3E73">
              <w:rPr>
                <w:rFonts w:ascii="Arial" w:hAnsi="Arial" w:cs="Arial"/>
                <w:sz w:val="20"/>
                <w:szCs w:val="20"/>
              </w:rPr>
              <w:t>1 CAMO.A:315</w:t>
            </w:r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 xml:space="preserve">(c) which are included in the following checklist. Please provide the references to your contract of each point in the list - if applicable. Full text as explanations can be found in the Appendix itself. Please </w:t>
            </w:r>
            <w:proofErr w:type="gramStart"/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>state also</w:t>
            </w:r>
            <w:proofErr w:type="gramEnd"/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 xml:space="preserve"> the contract partners below.</w:t>
            </w:r>
          </w:p>
        </w:tc>
      </w:tr>
      <w:tr w:rsidR="00E74511" w:rsidRPr="00FA3E73" w14:paraId="5C9745FC" w14:textId="77777777" w:rsidTr="00A732AB">
        <w:trPr>
          <w:trHeight w:val="255"/>
        </w:trPr>
        <w:tc>
          <w:tcPr>
            <w:tcW w:w="5040" w:type="dxa"/>
            <w:gridSpan w:val="3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1D9B03E" w14:textId="77777777" w:rsidR="00E74511" w:rsidRPr="00FA3E73" w:rsidRDefault="00E74511" w:rsidP="00A732AB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  <w:t>CAMO Organisation (Name and Approval- No.):</w:t>
            </w:r>
          </w:p>
          <w:p w14:paraId="274B267F" w14:textId="77777777" w:rsidR="00E74511" w:rsidRPr="00FA3E73" w:rsidRDefault="00E74511" w:rsidP="00A732AB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FA3E7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FA3E7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FA3E7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FA3E7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FA3E7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  <w:p w14:paraId="0910A62A" w14:textId="77777777" w:rsidR="00E74511" w:rsidRPr="00FA3E73" w:rsidRDefault="00E74511" w:rsidP="00A732AB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EC34C6F" w14:textId="77777777" w:rsidR="00E74511" w:rsidRPr="00FA3E73" w:rsidRDefault="00E74511" w:rsidP="00A732AB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734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5581A7D" w14:textId="77777777" w:rsidR="00E74511" w:rsidRPr="00FA3E73" w:rsidRDefault="00E74511" w:rsidP="00A732AB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Maintenance Org. (Name, </w:t>
            </w:r>
            <w:proofErr w:type="gramStart"/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  <w:t>address</w:t>
            </w:r>
            <w:proofErr w:type="gramEnd"/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Approval- No.):</w:t>
            </w:r>
          </w:p>
          <w:p w14:paraId="1FFCF0EC" w14:textId="77777777" w:rsidR="00E74511" w:rsidRPr="00FA3E73" w:rsidRDefault="00E74511" w:rsidP="00A732AB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FA3E7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FA3E7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FA3E7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FA3E7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FA3E7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FA3E7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  <w:p w14:paraId="45B35A76" w14:textId="77777777" w:rsidR="00E74511" w:rsidRPr="00FA3E73" w:rsidRDefault="00E74511" w:rsidP="00A732AB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0CA23AB6" w14:textId="77777777" w:rsidR="00E74511" w:rsidRPr="00FA3E73" w:rsidRDefault="00E74511" w:rsidP="00A732AB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6B3036D" w14:textId="77777777" w:rsidR="00E74511" w:rsidRPr="00FA3E73" w:rsidRDefault="00E74511" w:rsidP="00A732AB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74511" w:rsidRPr="00FA3E73" w14:paraId="15876842" w14:textId="77777777" w:rsidTr="00A732AB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4C923" w14:textId="77777777" w:rsidR="00E74511" w:rsidRPr="00FA3E73" w:rsidRDefault="00E74511" w:rsidP="00A732A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  <w:lang w:val="en-GB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50F77" w14:textId="77777777" w:rsidR="00E74511" w:rsidRPr="00FA3E73" w:rsidRDefault="00E74511" w:rsidP="00A732A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F3A93" w14:textId="77777777" w:rsidR="00E74511" w:rsidRPr="00FA3E73" w:rsidRDefault="00E74511" w:rsidP="00A732A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  <w:lang w:val="en-GB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6D3EB" w14:textId="77777777" w:rsidR="00E74511" w:rsidRPr="00FA3E73" w:rsidRDefault="00E74511" w:rsidP="00A732A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CD941" w14:textId="77777777" w:rsidR="00E74511" w:rsidRPr="00FA3E73" w:rsidRDefault="00E74511" w:rsidP="00A732A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  <w:lang w:val="en-GB"/>
              </w:rPr>
            </w:pPr>
          </w:p>
        </w:tc>
      </w:tr>
      <w:tr w:rsidR="00E74511" w:rsidRPr="00FA3E73" w14:paraId="13D9E9A3" w14:textId="77777777" w:rsidTr="00A732AB">
        <w:trPr>
          <w:trHeight w:val="43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6B7770F" w14:textId="77777777" w:rsidR="00E74511" w:rsidRPr="00FA3E73" w:rsidRDefault="00E74511" w:rsidP="00A732A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Part 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5F2E13" w14:textId="77777777" w:rsidR="00E74511" w:rsidRPr="00FA3E73" w:rsidRDefault="00E74511" w:rsidP="00A732A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Contract </w:t>
            </w:r>
            <w:proofErr w:type="spellStart"/>
            <w:r w:rsidRPr="00FA3E7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Referenz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9776E83" w14:textId="77777777" w:rsidR="00E74511" w:rsidRPr="00FA3E73" w:rsidRDefault="00E74511" w:rsidP="00A732A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Remarks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D768BC" w14:textId="77777777" w:rsidR="00E74511" w:rsidRPr="00FA3E73" w:rsidRDefault="00E74511" w:rsidP="00A732A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ACG</w:t>
            </w:r>
          </w:p>
        </w:tc>
      </w:tr>
      <w:tr w:rsidR="00E74511" w:rsidRPr="00FA3E73" w14:paraId="0283125A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D6ED" w14:textId="77777777" w:rsidR="00E74511" w:rsidRPr="00FA3E73" w:rsidRDefault="00E74511" w:rsidP="00A732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0B3A" w14:textId="77777777" w:rsidR="00E74511" w:rsidRPr="00FA3E73" w:rsidRDefault="00E74511" w:rsidP="00A732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b/>
                <w:i/>
                <w:sz w:val="20"/>
                <w:szCs w:val="20"/>
              </w:rPr>
              <w:t>Maintenance contracts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94B3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6EB2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6A11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1DCF865C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CA0D" w14:textId="77777777" w:rsidR="00E74511" w:rsidRPr="00FA3E73" w:rsidRDefault="00E74511" w:rsidP="00A732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603F" w14:textId="1E12CE52" w:rsidR="00E74511" w:rsidRPr="00FA3E73" w:rsidRDefault="00E74511" w:rsidP="00A732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b/>
                <w:i/>
                <w:sz w:val="20"/>
                <w:szCs w:val="20"/>
              </w:rPr>
              <w:t>Aircraft/Engine Maintenance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FD51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019D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C12D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61392072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34F1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C788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Scope of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9F46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056F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7EB0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585638EE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8EA7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8352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Locations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B4C8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4E3F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AECF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75045050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D481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2.3.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5517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Subcontracting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59DB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DBD5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59D7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4E25073B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0AA4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  <w:lang w:val="en-GB"/>
              </w:rPr>
              <w:t>2.4.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1FE6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 xml:space="preserve">Maintenance </w:t>
            </w:r>
            <w:proofErr w:type="spellStart"/>
            <w:r w:rsidRPr="00FA3E73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B117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A6D5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0D4C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04928F77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4E8D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  <w:lang w:val="en-GB"/>
              </w:rPr>
              <w:t>2.5.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7B8D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M</w:t>
            </w:r>
            <w:proofErr w:type="spellStart"/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>onitoring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7B4F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4A2E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C7A9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4EAB09C4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7F62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  <w:lang w:val="en-GB"/>
              </w:rPr>
              <w:t>2.6.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7A16" w14:textId="77777777" w:rsidR="00E74511" w:rsidRPr="00FA3E73" w:rsidRDefault="00E74511" w:rsidP="00A7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>Competent authority involvement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93A1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6839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194A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2E1CE807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94E6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  <w:lang w:val="en-GB"/>
              </w:rPr>
              <w:t>2.7.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F63A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Maintenance</w:t>
            </w:r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 xml:space="preserve"> data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CB2A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D7A8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5139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0958B02A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12CF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  <w:lang w:val="en-GB"/>
              </w:rPr>
              <w:t>2.8.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66DE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>Incomin</w:t>
            </w:r>
            <w:proofErr w:type="spellEnd"/>
            <w:r w:rsidRPr="00FA3E73">
              <w:rPr>
                <w:rFonts w:ascii="Arial" w:hAnsi="Arial" w:cs="Arial"/>
                <w:sz w:val="20"/>
                <w:szCs w:val="20"/>
              </w:rPr>
              <w:t>g Conditions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1A0E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68E6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02EB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4565C8C3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F6FA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  <w:lang w:val="en-GB"/>
              </w:rPr>
              <w:t>2.9.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A5BE" w14:textId="5281DE81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>Airworthiness Directives and Service Bulletin/</w:t>
            </w:r>
            <w:r w:rsidR="00FA3E73" w:rsidRPr="00FA3E7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>Modifications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4A75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3B94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64C5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364099E7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A998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  <w:lang w:val="en-GB"/>
              </w:rPr>
              <w:t>2.10.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145F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>Hours and Cycle Control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4693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2282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BC68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40449933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0EA1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  <w:lang w:val="en-GB"/>
              </w:rPr>
              <w:t>2.11.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CEA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 xml:space="preserve">Life Limited </w:t>
            </w:r>
            <w:r w:rsidRPr="00FA3E73">
              <w:rPr>
                <w:rFonts w:ascii="Arial" w:hAnsi="Arial" w:cs="Arial"/>
                <w:sz w:val="20"/>
                <w:szCs w:val="20"/>
              </w:rPr>
              <w:t xml:space="preserve">Parts and </w:t>
            </w:r>
            <w:proofErr w:type="gramStart"/>
            <w:r w:rsidRPr="00FA3E73">
              <w:rPr>
                <w:rFonts w:ascii="Arial" w:hAnsi="Arial" w:cs="Arial"/>
                <w:sz w:val="20"/>
                <w:szCs w:val="20"/>
              </w:rPr>
              <w:t>time controlled</w:t>
            </w:r>
            <w:proofErr w:type="gramEnd"/>
            <w:r w:rsidRPr="00FA3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>Components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2276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E09B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8F0C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6A7E6E39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0B34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  <w:lang w:val="en-GB"/>
              </w:rPr>
              <w:t>2.12.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7CEB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Supply of parts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1198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E656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3D38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070ADA5C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7B98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  <w:lang w:val="en-GB"/>
              </w:rPr>
              <w:t>2.13.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2580" w14:textId="1F867A58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 xml:space="preserve">Pooled parts at </w:t>
            </w:r>
            <w:r w:rsidR="00FA3E73" w:rsidRPr="00FA3E7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>line stations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6A95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89C1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90B8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3C982568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A41C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2.14.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91DA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Scheduled maintenance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1D35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38E5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7D55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779AA02E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E69E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2.15.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FB17" w14:textId="07BAACDE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Unscheduled maintenance/</w:t>
            </w:r>
            <w:r w:rsidR="00FA3E73" w:rsidRPr="00FA3E73">
              <w:rPr>
                <w:rFonts w:ascii="Arial" w:hAnsi="Arial" w:cs="Arial"/>
                <w:sz w:val="20"/>
                <w:szCs w:val="20"/>
              </w:rPr>
              <w:br/>
            </w:r>
            <w:r w:rsidRPr="00FA3E73">
              <w:rPr>
                <w:rFonts w:ascii="Arial" w:hAnsi="Arial" w:cs="Arial"/>
                <w:sz w:val="20"/>
                <w:szCs w:val="20"/>
              </w:rPr>
              <w:t>Defect rectification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63F9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E6ED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F706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49227F0E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006C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2.16.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DE83" w14:textId="05105691" w:rsidR="00E74511" w:rsidRPr="00FA3E73" w:rsidRDefault="00E74511" w:rsidP="00A7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Deferred tasks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3908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D8E7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C619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0AEB2527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0AFC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2.17.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49A7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3E73">
              <w:rPr>
                <w:rFonts w:ascii="Arial" w:hAnsi="Arial" w:cs="Arial"/>
                <w:sz w:val="20"/>
                <w:szCs w:val="20"/>
                <w:lang w:val="en-GB"/>
              </w:rPr>
              <w:t>Deviation from the maintenance schedule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58EC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139F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BC50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5D295F88" w14:textId="77777777" w:rsidTr="00FA3E73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05B5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2.18.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E7F6" w14:textId="152F70FC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Maintenance check flight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C845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DB4D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09D0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585A54A8" w14:textId="77777777" w:rsidTr="00FA3E73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BEB3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lastRenderedPageBreak/>
              <w:t>2.19.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87C8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Bench Test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EAAF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0C1F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E537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14235FCF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9D9B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2.20.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FE5A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Release to service documentation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A1A1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7CA5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BA27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276F4B8F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4292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2.21.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A19F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Maintenance Record keeping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2EA6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60A3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07E3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09A1735D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7A59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2.22.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9A86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 xml:space="preserve">Exchange of Information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D99F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ABE2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F882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5DD88BE1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6BFD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2.23.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7B09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Meetings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F5F6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DB92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5DE3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79C60654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1C57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2.23.1.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1B23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Contract Review Meeting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C5E9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5E53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7875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1581C24B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BEF3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2.23.2.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42A1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E73">
              <w:rPr>
                <w:rFonts w:ascii="Arial" w:hAnsi="Arial" w:cs="Arial"/>
                <w:sz w:val="20"/>
                <w:szCs w:val="20"/>
              </w:rPr>
              <w:t>Workscope</w:t>
            </w:r>
            <w:proofErr w:type="spellEnd"/>
            <w:r w:rsidRPr="00FA3E73">
              <w:rPr>
                <w:rFonts w:ascii="Arial" w:hAnsi="Arial" w:cs="Arial"/>
                <w:sz w:val="20"/>
                <w:szCs w:val="20"/>
              </w:rPr>
              <w:t xml:space="preserve"> Planning Meeting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BF80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875C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C9E9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0ED866AE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7823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2.23.3.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95BA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Technical Meeting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F78E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ED81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75C8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0C858732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DFB4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2.23.4.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C299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Compliance and performance Meeting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48FD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F0D9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6DA0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511" w:rsidRPr="00FA3E73" w14:paraId="49330F1D" w14:textId="77777777" w:rsidTr="00A732AB">
        <w:trPr>
          <w:trHeight w:val="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2F99" w14:textId="77777777" w:rsidR="00E74511" w:rsidRPr="00FA3E73" w:rsidRDefault="00E74511" w:rsidP="00A73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E73">
              <w:rPr>
                <w:rFonts w:ascii="Arial" w:hAnsi="Arial" w:cs="Arial"/>
                <w:i/>
                <w:sz w:val="20"/>
                <w:szCs w:val="20"/>
              </w:rPr>
              <w:t>2.23.5.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07C1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Reliability Meeting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44AB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0785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6A63" w14:textId="77777777" w:rsidR="00E74511" w:rsidRPr="00FA3E73" w:rsidRDefault="00E74511" w:rsidP="00A732AB">
            <w:pPr>
              <w:rPr>
                <w:rFonts w:ascii="Arial" w:hAnsi="Arial" w:cs="Arial"/>
                <w:sz w:val="20"/>
                <w:szCs w:val="20"/>
              </w:rPr>
            </w:pPr>
            <w:r w:rsidRPr="00FA3E73">
              <w:rPr>
                <w:rFonts w:ascii="Arial" w:hAnsi="Arial" w:cs="Arial"/>
                <w:sz w:val="20"/>
                <w:szCs w:val="20"/>
              </w:rPr>
              <w:t> 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E73">
              <w:rPr>
                <w:rFonts w:ascii="Arial" w:hAnsi="Arial" w:cs="Arial"/>
                <w:sz w:val="20"/>
                <w:szCs w:val="20"/>
              </w:rPr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7D78FF" w14:textId="22C52AD0" w:rsidR="009D2254" w:rsidRPr="00FA3E73" w:rsidRDefault="009D2254">
      <w:pPr>
        <w:rPr>
          <w:rFonts w:ascii="Arial" w:hAnsi="Arial" w:cs="Arial"/>
        </w:rPr>
      </w:pPr>
    </w:p>
    <w:p w14:paraId="01083BCB" w14:textId="33EA8023" w:rsidR="000B16B4" w:rsidRPr="00FA3E73" w:rsidRDefault="000B16B4">
      <w:pPr>
        <w:rPr>
          <w:rFonts w:ascii="Arial" w:hAnsi="Arial" w:cs="Arial"/>
        </w:rPr>
      </w:pPr>
    </w:p>
    <w:p w14:paraId="01CF94B0" w14:textId="77777777" w:rsidR="000B16B4" w:rsidRPr="00FA3E73" w:rsidRDefault="000B16B4" w:rsidP="000B16B4">
      <w:pPr>
        <w:tabs>
          <w:tab w:val="left" w:pos="3544"/>
        </w:tabs>
        <w:ind w:left="-426"/>
        <w:rPr>
          <w:rFonts w:ascii="Arial" w:hAnsi="Arial" w:cs="Arial"/>
          <w:sz w:val="22"/>
          <w:szCs w:val="22"/>
          <w:lang w:val="en-GB"/>
        </w:rPr>
      </w:pPr>
      <w:r w:rsidRPr="00FA3E73">
        <w:rPr>
          <w:rFonts w:ascii="Arial" w:hAnsi="Arial" w:cs="Arial"/>
          <w:sz w:val="22"/>
          <w:szCs w:val="22"/>
          <w:lang w:val="en-GB"/>
        </w:rPr>
        <w:t>C</w:t>
      </w:r>
      <w:proofErr w:type="spellStart"/>
      <w:r w:rsidRPr="00FA3E73">
        <w:rPr>
          <w:rFonts w:ascii="Arial" w:hAnsi="Arial" w:cs="Arial"/>
          <w:sz w:val="22"/>
          <w:szCs w:val="22"/>
        </w:rPr>
        <w:t>hecklist</w:t>
      </w:r>
      <w:proofErr w:type="spellEnd"/>
      <w:r w:rsidRPr="00FA3E73">
        <w:rPr>
          <w:rFonts w:ascii="Arial" w:hAnsi="Arial" w:cs="Arial"/>
          <w:sz w:val="22"/>
          <w:szCs w:val="22"/>
          <w:lang w:val="en-GB"/>
        </w:rPr>
        <w:t xml:space="preserve"> has been prepared by:</w:t>
      </w:r>
      <w:r w:rsidRPr="00FA3E73">
        <w:rPr>
          <w:rFonts w:ascii="Arial" w:hAnsi="Arial" w:cs="Arial"/>
          <w:sz w:val="22"/>
          <w:szCs w:val="22"/>
          <w:lang w:val="en-GB"/>
        </w:rPr>
        <w:tab/>
      </w:r>
      <w:r w:rsidRPr="00FA3E7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A3E73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FA3E73">
        <w:rPr>
          <w:rFonts w:ascii="Arial" w:hAnsi="Arial" w:cs="Arial"/>
          <w:sz w:val="22"/>
          <w:szCs w:val="22"/>
          <w:lang w:val="en-GB"/>
        </w:rPr>
      </w:r>
      <w:r w:rsidRPr="00FA3E73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sz w:val="22"/>
          <w:szCs w:val="22"/>
          <w:lang w:val="en-GB"/>
        </w:rPr>
        <w:fldChar w:fldCharType="end"/>
      </w:r>
      <w:bookmarkEnd w:id="3"/>
    </w:p>
    <w:p w14:paraId="1387E0C8" w14:textId="77777777" w:rsidR="000B16B4" w:rsidRPr="00FA3E73" w:rsidRDefault="000B16B4" w:rsidP="000B16B4">
      <w:pPr>
        <w:ind w:left="-426"/>
        <w:rPr>
          <w:rFonts w:ascii="Arial" w:hAnsi="Arial" w:cs="Arial"/>
          <w:sz w:val="22"/>
          <w:szCs w:val="22"/>
          <w:lang w:val="en-GB"/>
        </w:rPr>
      </w:pPr>
    </w:p>
    <w:p w14:paraId="5EC71F04" w14:textId="77777777" w:rsidR="000B16B4" w:rsidRPr="00FA3E73" w:rsidRDefault="000B16B4" w:rsidP="000B16B4">
      <w:pPr>
        <w:ind w:left="-426"/>
        <w:rPr>
          <w:rFonts w:ascii="Arial" w:hAnsi="Arial" w:cs="Arial"/>
          <w:sz w:val="22"/>
          <w:szCs w:val="22"/>
          <w:lang w:val="en-GB"/>
        </w:rPr>
      </w:pPr>
    </w:p>
    <w:p w14:paraId="17FDBC70" w14:textId="77777777" w:rsidR="000B16B4" w:rsidRPr="00FA3E73" w:rsidRDefault="000B16B4" w:rsidP="000B16B4">
      <w:pPr>
        <w:ind w:left="-426"/>
        <w:rPr>
          <w:rFonts w:ascii="Arial" w:hAnsi="Arial" w:cs="Arial"/>
          <w:sz w:val="22"/>
          <w:szCs w:val="22"/>
          <w:lang w:val="en-GB"/>
        </w:rPr>
      </w:pPr>
      <w:r w:rsidRPr="00FA3E73">
        <w:rPr>
          <w:rFonts w:ascii="Arial" w:hAnsi="Arial" w:cs="Arial"/>
          <w:sz w:val="22"/>
          <w:szCs w:val="22"/>
          <w:lang w:val="en-GB"/>
        </w:rPr>
        <w:br/>
      </w:r>
    </w:p>
    <w:p w14:paraId="7C32E24F" w14:textId="77777777" w:rsidR="000B16B4" w:rsidRPr="00FA3E73" w:rsidRDefault="000B16B4" w:rsidP="000B16B4">
      <w:pPr>
        <w:ind w:left="-426"/>
        <w:rPr>
          <w:rFonts w:ascii="Arial" w:hAnsi="Arial" w:cs="Arial"/>
          <w:sz w:val="22"/>
          <w:szCs w:val="22"/>
          <w:lang w:val="en-GB"/>
        </w:rPr>
      </w:pPr>
    </w:p>
    <w:p w14:paraId="4720F7CB" w14:textId="77777777" w:rsidR="000B16B4" w:rsidRPr="00FA3E73" w:rsidRDefault="000B16B4" w:rsidP="000B16B4">
      <w:pPr>
        <w:ind w:left="-426"/>
        <w:rPr>
          <w:rFonts w:ascii="Arial" w:hAnsi="Arial" w:cs="Arial"/>
          <w:sz w:val="22"/>
          <w:szCs w:val="22"/>
          <w:lang w:val="en-GB"/>
        </w:rPr>
      </w:pPr>
    </w:p>
    <w:p w14:paraId="56CF13C4" w14:textId="77777777" w:rsidR="000B16B4" w:rsidRPr="00FA3E73" w:rsidRDefault="000B16B4" w:rsidP="000B16B4">
      <w:pPr>
        <w:ind w:left="-426"/>
        <w:rPr>
          <w:rFonts w:ascii="Arial" w:hAnsi="Arial" w:cs="Arial"/>
          <w:sz w:val="22"/>
          <w:szCs w:val="22"/>
          <w:lang w:val="en-GB"/>
        </w:rPr>
      </w:pPr>
    </w:p>
    <w:p w14:paraId="61362B0E" w14:textId="77777777" w:rsidR="000B16B4" w:rsidRPr="00FA3E73" w:rsidRDefault="000B16B4" w:rsidP="000B16B4">
      <w:pPr>
        <w:tabs>
          <w:tab w:val="left" w:pos="3544"/>
        </w:tabs>
        <w:ind w:left="-426"/>
        <w:rPr>
          <w:rFonts w:ascii="Arial" w:hAnsi="Arial" w:cs="Arial"/>
          <w:sz w:val="22"/>
          <w:szCs w:val="22"/>
          <w:lang w:val="en-GB"/>
        </w:rPr>
      </w:pPr>
      <w:r w:rsidRPr="00FA3E73">
        <w:rPr>
          <w:rFonts w:ascii="Arial" w:hAnsi="Arial" w:cs="Arial"/>
          <w:sz w:val="22"/>
          <w:szCs w:val="22"/>
          <w:lang w:val="en-GB"/>
        </w:rPr>
        <w:t>Function in the organisation:</w:t>
      </w:r>
      <w:r w:rsidRPr="00FA3E73">
        <w:rPr>
          <w:rFonts w:ascii="Arial" w:hAnsi="Arial" w:cs="Arial"/>
          <w:sz w:val="22"/>
          <w:szCs w:val="22"/>
          <w:lang w:val="en-GB"/>
        </w:rPr>
        <w:tab/>
      </w:r>
      <w:r w:rsidRPr="00FA3E7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A3E73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FA3E73">
        <w:rPr>
          <w:rFonts w:ascii="Arial" w:hAnsi="Arial" w:cs="Arial"/>
          <w:sz w:val="22"/>
          <w:szCs w:val="22"/>
          <w:lang w:val="en-GB"/>
        </w:rPr>
      </w:r>
      <w:r w:rsidRPr="00FA3E73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  <w:r w:rsidRPr="00FA3E73">
        <w:rPr>
          <w:rFonts w:ascii="Arial" w:hAnsi="Arial" w:cs="Arial"/>
          <w:sz w:val="22"/>
          <w:szCs w:val="22"/>
          <w:lang w:val="en-GB"/>
        </w:rPr>
        <w:tab/>
      </w:r>
      <w:r w:rsidRPr="00FA3E73">
        <w:rPr>
          <w:rFonts w:ascii="Arial" w:hAnsi="Arial" w:cs="Arial"/>
          <w:sz w:val="22"/>
          <w:szCs w:val="22"/>
          <w:lang w:val="en-GB"/>
        </w:rPr>
        <w:tab/>
      </w:r>
      <w:r w:rsidRPr="00FA3E73">
        <w:rPr>
          <w:rFonts w:ascii="Arial" w:hAnsi="Arial" w:cs="Arial"/>
          <w:sz w:val="22"/>
          <w:szCs w:val="22"/>
          <w:lang w:val="en-GB"/>
        </w:rPr>
        <w:tab/>
      </w:r>
      <w:r w:rsidRPr="00FA3E73">
        <w:rPr>
          <w:rFonts w:ascii="Arial" w:hAnsi="Arial" w:cs="Arial"/>
          <w:sz w:val="22"/>
          <w:szCs w:val="22"/>
          <w:lang w:val="en-GB"/>
        </w:rPr>
        <w:tab/>
      </w:r>
    </w:p>
    <w:p w14:paraId="761EA4A7" w14:textId="77777777" w:rsidR="000B16B4" w:rsidRPr="00FA3E73" w:rsidRDefault="000B16B4" w:rsidP="000B16B4">
      <w:pPr>
        <w:ind w:left="-426"/>
        <w:rPr>
          <w:rFonts w:ascii="Arial" w:hAnsi="Arial" w:cs="Arial"/>
          <w:sz w:val="22"/>
          <w:szCs w:val="22"/>
          <w:lang w:val="en-GB"/>
        </w:rPr>
      </w:pPr>
    </w:p>
    <w:p w14:paraId="109FA271" w14:textId="77777777" w:rsidR="000B16B4" w:rsidRPr="00FA3E73" w:rsidRDefault="000B16B4" w:rsidP="000B16B4">
      <w:pPr>
        <w:ind w:left="-426"/>
        <w:rPr>
          <w:rFonts w:ascii="Arial" w:hAnsi="Arial" w:cs="Arial"/>
          <w:sz w:val="22"/>
          <w:szCs w:val="22"/>
          <w:lang w:val="en-GB"/>
        </w:rPr>
      </w:pPr>
    </w:p>
    <w:p w14:paraId="5727819F" w14:textId="77777777" w:rsidR="000B16B4" w:rsidRPr="00FA3E73" w:rsidRDefault="000B16B4" w:rsidP="000B16B4">
      <w:pPr>
        <w:tabs>
          <w:tab w:val="left" w:pos="567"/>
        </w:tabs>
        <w:ind w:left="-426"/>
        <w:rPr>
          <w:rFonts w:ascii="Arial" w:hAnsi="Arial" w:cs="Arial"/>
          <w:sz w:val="22"/>
          <w:szCs w:val="22"/>
          <w:lang w:val="en-GB"/>
        </w:rPr>
      </w:pPr>
      <w:r w:rsidRPr="00FA3E73">
        <w:rPr>
          <w:rFonts w:ascii="Arial" w:hAnsi="Arial" w:cs="Arial"/>
          <w:sz w:val="22"/>
          <w:szCs w:val="22"/>
          <w:lang w:val="en-GB"/>
        </w:rPr>
        <w:t xml:space="preserve">Date: </w:t>
      </w:r>
      <w:r w:rsidRPr="00FA3E73">
        <w:rPr>
          <w:rFonts w:ascii="Arial" w:hAnsi="Arial" w:cs="Arial"/>
          <w:sz w:val="22"/>
          <w:szCs w:val="22"/>
          <w:lang w:val="en-GB"/>
        </w:rPr>
        <w:tab/>
      </w:r>
      <w:r w:rsidRPr="00FA3E7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FA3E73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FA3E73">
        <w:rPr>
          <w:rFonts w:ascii="Arial" w:hAnsi="Arial" w:cs="Arial"/>
          <w:sz w:val="22"/>
          <w:szCs w:val="22"/>
          <w:lang w:val="en-GB"/>
        </w:rPr>
      </w:r>
      <w:r w:rsidRPr="00FA3E73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FA3E73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</w:p>
    <w:p w14:paraId="21A48FEC" w14:textId="77777777" w:rsidR="000B16B4" w:rsidRPr="00FA3E73" w:rsidRDefault="000B16B4" w:rsidP="000B16B4">
      <w:pPr>
        <w:ind w:left="-426"/>
        <w:rPr>
          <w:rFonts w:ascii="Arial" w:hAnsi="Arial" w:cs="Arial"/>
          <w:sz w:val="22"/>
          <w:szCs w:val="22"/>
          <w:lang w:val="en-GB"/>
        </w:rPr>
      </w:pPr>
    </w:p>
    <w:p w14:paraId="46428AB1" w14:textId="77777777" w:rsidR="000B16B4" w:rsidRPr="00FA3E73" w:rsidRDefault="000B16B4">
      <w:pPr>
        <w:rPr>
          <w:rFonts w:ascii="Arial" w:hAnsi="Arial" w:cs="Arial"/>
          <w:lang w:val="en-GB"/>
        </w:rPr>
      </w:pPr>
    </w:p>
    <w:sectPr w:rsidR="000B16B4" w:rsidRPr="00FA3E73" w:rsidSect="00FA3E73">
      <w:footerReference w:type="default" r:id="rId7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992E" w14:textId="77777777" w:rsidR="000B16B4" w:rsidRDefault="000B16B4" w:rsidP="000B16B4">
      <w:r>
        <w:separator/>
      </w:r>
    </w:p>
  </w:endnote>
  <w:endnote w:type="continuationSeparator" w:id="0">
    <w:p w14:paraId="4B55B33C" w14:textId="77777777" w:rsidR="000B16B4" w:rsidRDefault="000B16B4" w:rsidP="000B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851" w:type="dxa"/>
      <w:tblLook w:val="01E0" w:firstRow="1" w:lastRow="1" w:firstColumn="1" w:lastColumn="1" w:noHBand="0" w:noVBand="0"/>
    </w:tblPr>
    <w:tblGrid>
      <w:gridCol w:w="3638"/>
      <w:gridCol w:w="3639"/>
      <w:gridCol w:w="3639"/>
    </w:tblGrid>
    <w:tr w:rsidR="00FA3E73" w:rsidRPr="00AC31B9" w14:paraId="1E835C0B" w14:textId="77777777" w:rsidTr="00FA3E73">
      <w:tc>
        <w:tcPr>
          <w:tcW w:w="3638" w:type="dxa"/>
          <w:shd w:val="clear" w:color="auto" w:fill="auto"/>
        </w:tcPr>
        <w:p w14:paraId="17736BC2" w14:textId="77777777" w:rsidR="00FA3E73" w:rsidRPr="00AC31B9" w:rsidRDefault="00FA3E73" w:rsidP="00FA3E73">
          <w:pPr>
            <w:pStyle w:val="Fuzeile"/>
            <w:tabs>
              <w:tab w:val="clear" w:pos="9072"/>
              <w:tab w:val="right" w:pos="10065"/>
            </w:tabs>
            <w:ind w:left="-79"/>
            <w:rPr>
              <w:rFonts w:ascii="Arial" w:hAnsi="Arial" w:cs="Arial"/>
              <w:sz w:val="16"/>
              <w:szCs w:val="16"/>
            </w:rPr>
          </w:pPr>
          <w:r w:rsidRPr="00AC31B9">
            <w:rPr>
              <w:rFonts w:ascii="Arial" w:hAnsi="Arial" w:cs="Arial"/>
              <w:sz w:val="16"/>
              <w:szCs w:val="16"/>
            </w:rPr>
            <w:t>AB_LFA_AIR_010_v 1_0</w:t>
          </w:r>
        </w:p>
      </w:tc>
      <w:tc>
        <w:tcPr>
          <w:tcW w:w="3639" w:type="dxa"/>
          <w:shd w:val="clear" w:color="auto" w:fill="auto"/>
        </w:tcPr>
        <w:p w14:paraId="41F99D03" w14:textId="7A112719" w:rsidR="00FA3E73" w:rsidRPr="00AC31B9" w:rsidRDefault="00FA3E73" w:rsidP="00FA3E73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Pr="00AC31B9">
            <w:rPr>
              <w:rFonts w:ascii="Arial" w:hAnsi="Arial" w:cs="Arial"/>
              <w:sz w:val="16"/>
              <w:szCs w:val="16"/>
            </w:rPr>
            <w:t>1.0</w:t>
          </w:r>
          <w:r>
            <w:rPr>
              <w:rFonts w:ascii="Arial" w:hAnsi="Arial" w:cs="Arial"/>
              <w:sz w:val="16"/>
              <w:szCs w:val="16"/>
            </w:rPr>
            <w:t>7</w:t>
          </w:r>
          <w:r w:rsidRPr="00AC31B9">
            <w:rPr>
              <w:rFonts w:ascii="Arial" w:hAnsi="Arial" w:cs="Arial"/>
              <w:sz w:val="16"/>
              <w:szCs w:val="16"/>
            </w:rPr>
            <w:t>.2022</w:t>
          </w:r>
        </w:p>
      </w:tc>
      <w:tc>
        <w:tcPr>
          <w:tcW w:w="3639" w:type="dxa"/>
          <w:shd w:val="clear" w:color="auto" w:fill="auto"/>
        </w:tcPr>
        <w:p w14:paraId="20094406" w14:textId="77777777" w:rsidR="00FA3E73" w:rsidRPr="00AC31B9" w:rsidRDefault="00FA3E73" w:rsidP="00FA3E73">
          <w:pPr>
            <w:pStyle w:val="Fuzeile"/>
            <w:tabs>
              <w:tab w:val="clear" w:pos="9072"/>
              <w:tab w:val="right" w:pos="10065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C31B9">
            <w:rPr>
              <w:rFonts w:ascii="Arial" w:hAnsi="Arial" w:cs="Arial"/>
              <w:sz w:val="16"/>
              <w:szCs w:val="16"/>
            </w:rPr>
            <w:t xml:space="preserve">Page </w:t>
          </w:r>
          <w:r w:rsidRPr="00AC31B9">
            <w:rPr>
              <w:rFonts w:ascii="Arial" w:hAnsi="Arial" w:cs="Arial"/>
              <w:sz w:val="16"/>
              <w:szCs w:val="16"/>
            </w:rPr>
            <w:fldChar w:fldCharType="begin"/>
          </w:r>
          <w:r w:rsidRPr="00AC31B9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C31B9">
            <w:rPr>
              <w:rFonts w:ascii="Arial" w:hAnsi="Arial" w:cs="Arial"/>
              <w:sz w:val="16"/>
              <w:szCs w:val="16"/>
            </w:rPr>
            <w:fldChar w:fldCharType="separate"/>
          </w:r>
          <w:r w:rsidRPr="00AC31B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C31B9">
            <w:rPr>
              <w:rFonts w:ascii="Arial" w:hAnsi="Arial" w:cs="Arial"/>
              <w:sz w:val="16"/>
              <w:szCs w:val="16"/>
            </w:rPr>
            <w:fldChar w:fldCharType="end"/>
          </w:r>
          <w:r w:rsidRPr="00AC31B9">
            <w:rPr>
              <w:rFonts w:ascii="Arial" w:hAnsi="Arial" w:cs="Arial"/>
              <w:sz w:val="16"/>
              <w:szCs w:val="16"/>
            </w:rPr>
            <w:t xml:space="preserve"> of </w:t>
          </w:r>
          <w:r w:rsidRPr="00AC31B9">
            <w:rPr>
              <w:rFonts w:ascii="Arial" w:hAnsi="Arial" w:cs="Arial"/>
              <w:sz w:val="16"/>
              <w:szCs w:val="16"/>
            </w:rPr>
            <w:fldChar w:fldCharType="begin"/>
          </w:r>
          <w:r w:rsidRPr="00AC31B9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AC31B9">
            <w:rPr>
              <w:rFonts w:ascii="Arial" w:hAnsi="Arial" w:cs="Arial"/>
              <w:sz w:val="16"/>
              <w:szCs w:val="16"/>
            </w:rPr>
            <w:fldChar w:fldCharType="separate"/>
          </w:r>
          <w:r w:rsidRPr="00AC31B9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C31B9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67A6DDC" w14:textId="204879C0" w:rsidR="000B16B4" w:rsidRPr="00FA3E73" w:rsidRDefault="000B16B4" w:rsidP="00FA3E73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4C13" w14:textId="77777777" w:rsidR="000B16B4" w:rsidRDefault="000B16B4" w:rsidP="000B16B4">
      <w:r>
        <w:separator/>
      </w:r>
    </w:p>
  </w:footnote>
  <w:footnote w:type="continuationSeparator" w:id="0">
    <w:p w14:paraId="7C79E6C4" w14:textId="77777777" w:rsidR="000B16B4" w:rsidRDefault="000B16B4" w:rsidP="000B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11"/>
    <w:rsid w:val="000B16B4"/>
    <w:rsid w:val="004B56B6"/>
    <w:rsid w:val="00794C98"/>
    <w:rsid w:val="009D2254"/>
    <w:rsid w:val="00E74511"/>
    <w:rsid w:val="00F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4876"/>
  <w15:chartTrackingRefBased/>
  <w15:docId w15:val="{9A8D62CB-A721-46DB-8A4A-CE76262D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45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45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0B16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6B4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nhideWhenUsed/>
    <w:rsid w:val="000B16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16B4"/>
    <w:rPr>
      <w:rFonts w:ascii="Times New Roman" w:eastAsia="Times New Roman" w:hAnsi="Times New Roman" w:cs="Times New Roman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3247</Characters>
  <Application>Microsoft Office Word</Application>
  <DocSecurity>0</DocSecurity>
  <Lines>27</Lines>
  <Paragraphs>7</Paragraphs>
  <ScaleCrop>false</ScaleCrop>
  <Company>Austro Control GmbH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Kalvoda Werner</dc:creator>
  <cp:keywords/>
  <dc:description/>
  <cp:lastModifiedBy>Rimac Ivana</cp:lastModifiedBy>
  <cp:revision>2</cp:revision>
  <dcterms:created xsi:type="dcterms:W3CDTF">2022-07-11T06:49:00Z</dcterms:created>
  <dcterms:modified xsi:type="dcterms:W3CDTF">2022-07-11T06:49:00Z</dcterms:modified>
</cp:coreProperties>
</file>